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Дело № 2-</w:t>
      </w:r>
      <w:r>
        <w:rPr>
          <w:rFonts w:ascii="Times New Roman" w:eastAsia="Times New Roman" w:hAnsi="Times New Roman" w:cs="Times New Roman"/>
          <w:sz w:val="26"/>
          <w:szCs w:val="26"/>
        </w:rPr>
        <w:t>1617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04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Солодовниковой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7"/>
          <w:szCs w:val="27"/>
        </w:rPr>
        <w:t>Синкевич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Елене Владимировне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 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уточненные 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сковые требования Югорского фонда капитального ремонта многоквартирных домов удовлетворить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частично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Синкевич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Елен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Владимировн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6rplc-7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СНИЛС </w:t>
      </w:r>
      <w:r>
        <w:rPr>
          <w:rStyle w:val="cat-UserDefinedgrp-21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пользу Югорского фонда капитального ремонта многоквартирных домов (ИНН </w:t>
      </w:r>
      <w:r>
        <w:rPr>
          <w:rStyle w:val="cat-UserDefinedgrp-22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7"/>
          <w:szCs w:val="27"/>
        </w:rPr>
        <w:t>(пропорционально 1/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доли в праве общей долевой собственности)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оплате взноса на капитальный ремонт общего имущества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многоквартирном доме в размере </w:t>
      </w:r>
      <w:r>
        <w:rPr>
          <w:rStyle w:val="cat-Sumgrp-13rplc-14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период с </w:t>
      </w:r>
      <w:r>
        <w:rPr>
          <w:rStyle w:val="cat-UserDefinedgrp-23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(неполный месяц) по </w:t>
      </w:r>
      <w:r>
        <w:rPr>
          <w:rStyle w:val="cat-UserDefinedgrp-24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пени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просрочку обязательств по уплате взноса на капитальный ремонт за период с </w:t>
      </w:r>
      <w:r>
        <w:rPr>
          <w:rStyle w:val="cat-UserDefinedgrp-25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с учетом ст. 333 ГК РФ в размере </w:t>
      </w:r>
      <w:r>
        <w:rPr>
          <w:rStyle w:val="cat-Sumgrp-14rplc-22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расходы по уплате государственной пошлины </w:t>
      </w:r>
      <w:r>
        <w:rPr>
          <w:rFonts w:ascii="Times New Roman" w:eastAsia="Times New Roman" w:hAnsi="Times New Roman" w:cs="Times New Roman"/>
          <w:sz w:val="27"/>
          <w:szCs w:val="27"/>
        </w:rPr>
        <w:t>в размере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Sumgrp-15rplc-23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7"/>
          <w:szCs w:val="27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  <w:sz w:val="20"/>
          <w:szCs w:val="20"/>
        </w:rPr>
        <w:t>1617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7">
    <w:name w:val="cat-PassportData grp-16 rplc-7"/>
    <w:basedOn w:val="DefaultParagraphFont"/>
  </w:style>
  <w:style w:type="character" w:customStyle="1" w:styleId="cat-UserDefinedgrp-21rplc-11">
    <w:name w:val="cat-UserDefined grp-21 rplc-11"/>
    <w:basedOn w:val="DefaultParagraphFont"/>
  </w:style>
  <w:style w:type="character" w:customStyle="1" w:styleId="cat-UserDefinedgrp-22rplc-13">
    <w:name w:val="cat-UserDefined grp-22 rplc-13"/>
    <w:basedOn w:val="DefaultParagraphFont"/>
  </w:style>
  <w:style w:type="character" w:customStyle="1" w:styleId="cat-Sumgrp-13rplc-14">
    <w:name w:val="cat-Sum grp-13 rplc-14"/>
    <w:basedOn w:val="DefaultParagraphFont"/>
  </w:style>
  <w:style w:type="character" w:customStyle="1" w:styleId="cat-UserDefinedgrp-23rplc-15">
    <w:name w:val="cat-UserDefined grp-23 rplc-15"/>
    <w:basedOn w:val="DefaultParagraphFont"/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UserDefinedgrp-25rplc-20">
    <w:name w:val="cat-UserDefined grp-25 rplc-20"/>
    <w:basedOn w:val="DefaultParagraphFont"/>
  </w:style>
  <w:style w:type="character" w:customStyle="1" w:styleId="cat-Sumgrp-14rplc-22">
    <w:name w:val="cat-Sum grp-14 rplc-22"/>
    <w:basedOn w:val="DefaultParagraphFont"/>
  </w:style>
  <w:style w:type="character" w:customStyle="1" w:styleId="cat-Sumgrp-15rplc-23">
    <w:name w:val="cat-Sum grp-15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